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template.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588" w:type="dxa"/>
        <w:jc w:val="left"/>
        <w:tblInd w:w="-178" w:type="dxa"/>
        <w:tblLayout w:type="fixed"/>
        <w:tblCellMar>
          <w:top w:w="0" w:type="dxa"/>
          <w:left w:w="108" w:type="dxa"/>
          <w:bottom w:w="0" w:type="dxa"/>
          <w:right w:w="108" w:type="dxa"/>
        </w:tblCellMar>
      </w:tblPr>
      <w:tblGrid>
        <w:gridCol w:w="9588"/>
      </w:tblGrid>
      <w:tr>
        <w:trPr/>
        <w:tc>
          <w:tcPr>
            <w:tcW w:w="9588" w:type="dxa"/>
            <w:tcBorders>
              <w:top w:val="single" w:sz="8" w:space="0" w:color="000000"/>
              <w:left w:val="single" w:sz="8" w:space="0" w:color="000000"/>
              <w:bottom w:val="single" w:sz="8" w:space="0" w:color="000000"/>
              <w:right w:val="single" w:sz="8" w:space="0" w:color="000000"/>
            </w:tcBorders>
            <w:shd w:fill="B3B3B3" w:val="clear"/>
            <w:vAlign w:val="center"/>
          </w:tcPr>
          <w:p>
            <w:pPr>
              <w:pStyle w:val="Normal"/>
              <w:spacing w:lineRule="atLeast" w:line="100" w:before="120" w:after="120"/>
              <w:jc w:val="center"/>
              <w:rPr>
                <w:b/>
                <w:b/>
                <w:sz w:val="22"/>
                <w:szCs w:val="22"/>
              </w:rPr>
            </w:pPr>
            <w:r>
              <w:rPr>
                <w:b/>
                <w:sz w:val="22"/>
                <w:szCs w:val="22"/>
              </w:rPr>
              <w:t>CREDENCIAL DE USUARIO DEL CLIENTE DE LA PAI</w:t>
            </w:r>
          </w:p>
        </w:tc>
      </w:tr>
    </w:tbl>
    <w:p>
      <w:pPr>
        <w:pStyle w:val="Normal"/>
        <w:spacing w:lineRule="atLeast" w:line="100"/>
        <w:jc w:val="center"/>
        <w:rPr/>
      </w:pPr>
      <w:r>
        <w:rPr/>
      </w:r>
    </w:p>
    <w:tbl>
      <w:tblPr>
        <w:tblW w:w="9588" w:type="dxa"/>
        <w:jc w:val="left"/>
        <w:tblInd w:w="-178" w:type="dxa"/>
        <w:tblLayout w:type="fixed"/>
        <w:tblCellMar>
          <w:top w:w="0" w:type="dxa"/>
          <w:left w:w="108" w:type="dxa"/>
          <w:bottom w:w="0" w:type="dxa"/>
          <w:right w:w="108" w:type="dxa"/>
        </w:tblCellMar>
      </w:tblPr>
      <w:tblGrid>
        <w:gridCol w:w="7227"/>
        <w:gridCol w:w="2361"/>
      </w:tblGrid>
      <w:tr>
        <w:trPr/>
        <w:tc>
          <w:tcPr>
            <w:tcW w:w="7227" w:type="dxa"/>
            <w:tcBorders>
              <w:top w:val="single" w:sz="8" w:space="0" w:color="000000"/>
              <w:left w:val="single" w:sz="8" w:space="0" w:color="000000"/>
              <w:bottom w:val="single" w:sz="8" w:space="0" w:color="000000"/>
            </w:tcBorders>
            <w:shd w:fill="D9D9D9" w:val="clear"/>
          </w:tcPr>
          <w:p>
            <w:pPr>
              <w:pStyle w:val="Normal"/>
              <w:spacing w:lineRule="atLeast" w:line="100" w:before="120" w:after="120"/>
              <w:rPr>
                <w:b/>
                <w:b/>
                <w:szCs w:val="20"/>
              </w:rPr>
            </w:pPr>
            <w:r>
              <w:rPr>
                <w:b/>
                <w:szCs w:val="20"/>
              </w:rPr>
              <w:t>Apellidos y nombre del usuario</w:t>
            </w:r>
          </w:p>
        </w:tc>
        <w:tc>
          <w:tcPr>
            <w:tcW w:w="2361" w:type="dxa"/>
            <w:tcBorders>
              <w:top w:val="single" w:sz="8" w:space="0" w:color="000000"/>
              <w:left w:val="single" w:sz="8" w:space="0" w:color="000000"/>
              <w:bottom w:val="single" w:sz="8" w:space="0" w:color="000000"/>
              <w:right w:val="single" w:sz="8" w:space="0" w:color="000000"/>
            </w:tcBorders>
            <w:shd w:fill="D9D9D9" w:val="clear"/>
          </w:tcPr>
          <w:p>
            <w:pPr>
              <w:pStyle w:val="Normal"/>
              <w:spacing w:lineRule="atLeast" w:line="100" w:before="120" w:after="120"/>
              <w:rPr>
                <w:b/>
                <w:b/>
                <w:szCs w:val="20"/>
              </w:rPr>
            </w:pPr>
            <w:r>
              <w:rPr>
                <w:b/>
                <w:szCs w:val="20"/>
              </w:rPr>
              <w:t>NIF</w:t>
            </w:r>
          </w:p>
        </w:tc>
      </w:tr>
      <w:tr>
        <w:trPr/>
        <w:tc>
          <w:tcPr>
            <w:tcW w:w="7227" w:type="dxa"/>
            <w:tcBorders>
              <w:top w:val="single" w:sz="8" w:space="0" w:color="000000"/>
              <w:left w:val="single" w:sz="8" w:space="0" w:color="000000"/>
              <w:bottom w:val="single" w:sz="8" w:space="0" w:color="000000"/>
            </w:tcBorders>
          </w:tcPr>
          <w:p>
            <w:pPr>
              <w:pStyle w:val="Normal"/>
              <w:snapToGrid w:val="false"/>
              <w:spacing w:lineRule="atLeast" w:line="100" w:before="120" w:after="120"/>
              <w:rPr>
                <w:szCs w:val="20"/>
              </w:rPr>
            </w:pPr>
            <w:r>
              <w:rPr>
                <w:szCs w:val="20"/>
              </w:rPr>
            </w:r>
          </w:p>
        </w:tc>
        <w:tc>
          <w:tcPr>
            <w:tcW w:w="2361" w:type="dxa"/>
            <w:tcBorders>
              <w:top w:val="single" w:sz="8" w:space="0" w:color="000000"/>
              <w:left w:val="single" w:sz="8" w:space="0" w:color="000000"/>
              <w:bottom w:val="single" w:sz="8" w:space="0" w:color="000000"/>
              <w:right w:val="single" w:sz="8" w:space="0" w:color="000000"/>
            </w:tcBorders>
          </w:tcPr>
          <w:p>
            <w:pPr>
              <w:pStyle w:val="Normal"/>
              <w:snapToGrid w:val="false"/>
              <w:spacing w:lineRule="atLeast" w:line="100" w:before="120" w:after="120"/>
              <w:rPr>
                <w:szCs w:val="20"/>
              </w:rPr>
            </w:pPr>
            <w:r>
              <w:rPr>
                <w:szCs w:val="20"/>
              </w:rPr>
            </w:r>
          </w:p>
        </w:tc>
      </w:tr>
    </w:tbl>
    <w:p>
      <w:pPr>
        <w:pStyle w:val="Normal"/>
        <w:rPr>
          <w:i/>
          <w:i/>
          <w:sz w:val="16"/>
          <w:szCs w:val="16"/>
        </w:rPr>
      </w:pPr>
      <w:r>
        <w:rPr>
          <w:i/>
          <w:sz w:val="16"/>
          <w:szCs w:val="16"/>
        </w:rPr>
        <w:t>* El nombre y apellidos deben escribirse tal como aparecen en el DNI/NIF/NIE/TIE.</w:t>
      </w:r>
    </w:p>
    <w:p>
      <w:pPr>
        <w:pStyle w:val="Normal"/>
        <w:spacing w:lineRule="atLeast" w:line="100"/>
        <w:rPr/>
      </w:pPr>
      <w:r>
        <w:rPr/>
      </w:r>
    </w:p>
    <w:p>
      <w:pPr>
        <w:pStyle w:val="Normal"/>
        <w:spacing w:lineRule="atLeast" w:line="100"/>
        <w:rPr/>
      </w:pPr>
      <w:r>
        <w:rPr>
          <w:rFonts w:cs="Arial"/>
          <w:sz w:val="18"/>
          <w:szCs w:val="18"/>
        </w:rPr>
        <w:t xml:space="preserve">Declara que ha sido informado sobre sus responsabilidades respecto al tratamiento de datos de carácter personal y se compromete a cumplir todas las normas de seguridad relativas al uso de los medios </w:t>
      </w:r>
      <w:r>
        <w:rPr>
          <w:rFonts w:cs="Arial"/>
          <w:bCs/>
          <w:sz w:val="18"/>
          <w:szCs w:val="18"/>
        </w:rPr>
        <w:t>informáticos y telemáticos</w:t>
      </w:r>
      <w:r>
        <w:rPr>
          <w:rFonts w:cs="Arial"/>
          <w:sz w:val="18"/>
          <w:szCs w:val="18"/>
        </w:rPr>
        <w:t xml:space="preserve">, que conforman el Sistema de Información </w:t>
      </w:r>
      <w:r>
        <w:rPr>
          <w:rFonts w:cs="Arial"/>
          <w:b/>
          <w:bCs/>
          <w:sz w:val="18"/>
          <w:szCs w:val="18"/>
        </w:rPr>
        <w:t>PLATAFORMA AUTONÓMICA DE INTER</w:t>
      </w:r>
      <w:r>
        <w:rPr>
          <w:rFonts w:cs="Arial"/>
          <w:b/>
          <w:bCs/>
          <w:sz w:val="18"/>
          <w:szCs w:val="18"/>
        </w:rPr>
        <w:t xml:space="preserve">OPERABILIDAD  </w:t>
      </w:r>
      <w:r>
        <w:rPr>
          <w:rFonts w:cs="Arial"/>
          <w:b/>
          <w:bCs/>
          <w:sz w:val="18"/>
          <w:szCs w:val="18"/>
        </w:rPr>
        <w:t>PAI),</w:t>
      </w:r>
      <w:r>
        <w:rPr>
          <w:rFonts w:cs="Arial"/>
          <w:sz w:val="18"/>
          <w:szCs w:val="18"/>
        </w:rPr>
        <w:t xml:space="preserve"> según está previsto y fijado en el Alta de Usuario. </w:t>
      </w:r>
    </w:p>
    <w:p>
      <w:pPr>
        <w:pStyle w:val="Normal"/>
        <w:spacing w:lineRule="atLeast" w:line="100"/>
        <w:rPr>
          <w:rFonts w:cs="Arial"/>
          <w:sz w:val="18"/>
          <w:szCs w:val="18"/>
        </w:rPr>
      </w:pPr>
      <w:r>
        <w:rPr>
          <w:rFonts w:cs="Arial"/>
          <w:sz w:val="18"/>
          <w:szCs w:val="18"/>
        </w:rPr>
        <w:t xml:space="preserve">Las obligaciones del Usuario, recogidas en el reverso del presente documento, se articulan en cumplimiento de la legislación estatal y autonómica:   </w:t>
      </w:r>
    </w:p>
    <w:p>
      <w:pPr>
        <w:pStyle w:val="Normal"/>
        <w:numPr>
          <w:ilvl w:val="0"/>
          <w:numId w:val="2"/>
        </w:numPr>
        <w:spacing w:lineRule="atLeast" w:line="100"/>
        <w:rPr>
          <w:rFonts w:cs="Arial"/>
          <w:sz w:val="18"/>
          <w:szCs w:val="18"/>
        </w:rPr>
      </w:pPr>
      <w:r>
        <w:rPr>
          <w:rFonts w:cs="Arial"/>
          <w:sz w:val="18"/>
          <w:szCs w:val="18"/>
        </w:rPr>
        <w:t xml:space="preserve">Ley Orgánica </w:t>
      </w:r>
      <w:r>
        <w:rPr>
          <w:rFonts w:cs="Arial"/>
          <w:sz w:val="18"/>
          <w:szCs w:val="18"/>
        </w:rPr>
        <w:t>3</w:t>
      </w:r>
      <w:r>
        <w:rPr>
          <w:rFonts w:cs="Arial"/>
          <w:sz w:val="18"/>
          <w:szCs w:val="18"/>
        </w:rPr>
        <w:t>/</w:t>
      </w:r>
      <w:r>
        <w:rPr>
          <w:rFonts w:cs="Arial"/>
          <w:sz w:val="18"/>
          <w:szCs w:val="18"/>
        </w:rPr>
        <w:t>2018</w:t>
      </w:r>
      <w:r>
        <w:rPr>
          <w:rFonts w:cs="Arial"/>
          <w:sz w:val="18"/>
          <w:szCs w:val="18"/>
        </w:rPr>
        <w:t xml:space="preserve">, de </w:t>
      </w:r>
      <w:r>
        <w:rPr>
          <w:rFonts w:cs="Arial"/>
          <w:sz w:val="18"/>
          <w:szCs w:val="18"/>
        </w:rPr>
        <w:t xml:space="preserve">5 de diciembre, </w:t>
      </w:r>
      <w:r>
        <w:rPr>
          <w:rFonts w:cs="Arial"/>
          <w:sz w:val="18"/>
          <w:szCs w:val="18"/>
        </w:rPr>
        <w:t xml:space="preserve">de Protección de Datos </w:t>
      </w:r>
      <w:r>
        <w:rPr>
          <w:rFonts w:cs="Arial"/>
          <w:sz w:val="18"/>
          <w:szCs w:val="18"/>
        </w:rPr>
        <w:t xml:space="preserve">Personales y garantía de los derechos digitales  </w:t>
      </w:r>
      <w:r>
        <w:rPr>
          <w:rFonts w:cs="Arial"/>
          <w:sz w:val="18"/>
          <w:szCs w:val="18"/>
        </w:rPr>
        <w:t xml:space="preserve">(BOE </w:t>
      </w:r>
      <w:r>
        <w:rPr>
          <w:rFonts w:cs="Arial"/>
          <w:sz w:val="18"/>
          <w:szCs w:val="18"/>
        </w:rPr>
        <w:t>07</w:t>
      </w:r>
      <w:r>
        <w:rPr>
          <w:rFonts w:cs="Arial"/>
          <w:sz w:val="18"/>
          <w:szCs w:val="18"/>
        </w:rPr>
        <w:t>/12/</w:t>
      </w:r>
      <w:r>
        <w:rPr>
          <w:rFonts w:cs="Arial"/>
          <w:sz w:val="18"/>
          <w:szCs w:val="18"/>
        </w:rPr>
        <w:t>2018</w:t>
      </w:r>
      <w:r>
        <w:rPr>
          <w:rFonts w:cs="Arial"/>
          <w:sz w:val="18"/>
          <w:szCs w:val="18"/>
        </w:rPr>
        <w:t xml:space="preserve">), </w:t>
      </w:r>
    </w:p>
    <w:p>
      <w:pPr>
        <w:pStyle w:val="Normal"/>
        <w:numPr>
          <w:ilvl w:val="0"/>
          <w:numId w:val="2"/>
        </w:numPr>
        <w:spacing w:lineRule="atLeast" w:line="100"/>
        <w:rPr>
          <w:rFonts w:cs="Arial"/>
          <w:sz w:val="18"/>
          <w:szCs w:val="18"/>
        </w:rPr>
      </w:pPr>
      <w:r>
        <w:rPr>
          <w:rFonts w:cs="Arial"/>
          <w:sz w:val="18"/>
          <w:szCs w:val="18"/>
        </w:rPr>
        <w:t xml:space="preserve">Ley </w:t>
      </w:r>
      <w:r>
        <w:rPr>
          <w:rFonts w:cs="Arial"/>
          <w:sz w:val="18"/>
          <w:szCs w:val="18"/>
        </w:rPr>
        <w:t>39</w:t>
      </w:r>
      <w:r>
        <w:rPr>
          <w:rFonts w:cs="Arial"/>
          <w:sz w:val="18"/>
          <w:szCs w:val="18"/>
        </w:rPr>
        <w:t>/20</w:t>
      </w:r>
      <w:r>
        <w:rPr>
          <w:rFonts w:cs="Arial"/>
          <w:sz w:val="18"/>
          <w:szCs w:val="18"/>
        </w:rPr>
        <w:t>15</w:t>
      </w:r>
      <w:r>
        <w:rPr>
          <w:rFonts w:cs="Arial"/>
          <w:sz w:val="18"/>
          <w:szCs w:val="18"/>
        </w:rPr>
        <w:t xml:space="preserve">, de </w:t>
      </w:r>
      <w:r>
        <w:rPr>
          <w:rFonts w:cs="Arial"/>
          <w:sz w:val="18"/>
          <w:szCs w:val="18"/>
        </w:rPr>
        <w:t>1 de octubre</w:t>
      </w:r>
      <w:r>
        <w:rPr>
          <w:rFonts w:cs="Arial"/>
          <w:sz w:val="18"/>
          <w:szCs w:val="18"/>
        </w:rPr>
        <w:t xml:space="preserve">, </w:t>
      </w:r>
      <w:r>
        <w:rPr>
          <w:rFonts w:cs="Arial"/>
          <w:sz w:val="18"/>
          <w:szCs w:val="18"/>
        </w:rPr>
        <w:t>del Procedimiento Administrativo Común de las Administraciones Públicas</w:t>
      </w:r>
      <w:r>
        <w:rPr>
          <w:rFonts w:cs="Arial"/>
          <w:sz w:val="18"/>
          <w:szCs w:val="18"/>
        </w:rPr>
        <w:t>.</w:t>
      </w:r>
    </w:p>
    <w:p>
      <w:pPr>
        <w:pStyle w:val="Normal"/>
        <w:numPr>
          <w:ilvl w:val="0"/>
          <w:numId w:val="2"/>
        </w:numPr>
        <w:spacing w:lineRule="atLeast" w:line="100"/>
        <w:rPr>
          <w:rFonts w:cs="Arial"/>
          <w:sz w:val="18"/>
          <w:szCs w:val="18"/>
        </w:rPr>
      </w:pPr>
      <w:r>
        <w:rPr>
          <w:rFonts w:cs="Arial"/>
          <w:sz w:val="18"/>
          <w:szCs w:val="18"/>
        </w:rPr>
        <w:t>Real Decreto 3/2010, de 8 de enero, por el que se regula el Esquema Nacional de Seguridad en el ámbito de la Administración Electrónica,</w:t>
      </w:r>
    </w:p>
    <w:p>
      <w:pPr>
        <w:pStyle w:val="Normal"/>
        <w:numPr>
          <w:ilvl w:val="0"/>
          <w:numId w:val="2"/>
        </w:numPr>
        <w:spacing w:lineRule="atLeast" w:line="100"/>
        <w:rPr>
          <w:rFonts w:cs="Arial"/>
          <w:sz w:val="18"/>
          <w:szCs w:val="18"/>
        </w:rPr>
      </w:pPr>
      <w:r>
        <w:rPr>
          <w:rFonts w:cs="Arial"/>
          <w:sz w:val="18"/>
          <w:szCs w:val="18"/>
        </w:rPr>
        <w:t>Real Decreto 4/2010, de 8 de enero, por el que se regula el Esquema Nacional de Interoperabilidad en el ámbito de la Administración Electrónica,</w:t>
      </w:r>
    </w:p>
    <w:p>
      <w:pPr>
        <w:pStyle w:val="Normal"/>
        <w:numPr>
          <w:ilvl w:val="0"/>
          <w:numId w:val="2"/>
        </w:numPr>
        <w:spacing w:lineRule="atLeast" w:line="100"/>
        <w:rPr>
          <w:rFonts w:cs="Arial"/>
          <w:sz w:val="18"/>
          <w:szCs w:val="18"/>
        </w:rPr>
      </w:pPr>
      <w:r>
        <w:rPr>
          <w:rFonts w:cs="Arial"/>
          <w:sz w:val="18"/>
          <w:szCs w:val="18"/>
        </w:rPr>
        <w:t xml:space="preserve">Decreto 220/2014, de 12 de diciembre de 2014, por el que se aprueba el Reglamento de Administración Electrónica de la </w:t>
      </w:r>
      <w:r>
        <w:rPr>
          <w:rFonts w:cs="Arial"/>
          <w:sz w:val="18"/>
          <w:szCs w:val="18"/>
        </w:rPr>
        <w:t>Comunitat Valenciana,</w:t>
      </w:r>
    </w:p>
    <w:p>
      <w:pPr>
        <w:pStyle w:val="Normal"/>
        <w:numPr>
          <w:ilvl w:val="0"/>
          <w:numId w:val="2"/>
        </w:numPr>
        <w:spacing w:lineRule="atLeast" w:line="100"/>
        <w:rPr>
          <w:rFonts w:cs="Arial"/>
          <w:sz w:val="18"/>
          <w:szCs w:val="18"/>
        </w:rPr>
      </w:pPr>
      <w:r>
        <w:rPr>
          <w:rFonts w:cs="Arial"/>
          <w:sz w:val="18"/>
          <w:szCs w:val="18"/>
        </w:rPr>
        <w:t xml:space="preserve">DECRETO 66/2012, de 27 de abril, del Consell, por el que se establece la política de seguridad de la información de la Generalitat, </w:t>
      </w:r>
    </w:p>
    <w:p>
      <w:pPr>
        <w:pStyle w:val="Normal"/>
        <w:numPr>
          <w:ilvl w:val="0"/>
          <w:numId w:val="2"/>
        </w:numPr>
        <w:spacing w:lineRule="atLeast" w:line="100"/>
        <w:rPr>
          <w:rFonts w:cs="Arial"/>
          <w:sz w:val="18"/>
          <w:szCs w:val="18"/>
        </w:rPr>
      </w:pPr>
      <w:r>
        <w:rPr>
          <w:rFonts w:cs="Arial"/>
          <w:sz w:val="18"/>
          <w:szCs w:val="18"/>
        </w:rPr>
        <w:t xml:space="preserve">DECRETO 130/2012, de 24 de agosto, del Consell, por el que se establece la organización de la seguridad de la información de la Generalitat, </w:t>
      </w:r>
    </w:p>
    <w:p>
      <w:pPr>
        <w:pStyle w:val="Normal"/>
        <w:spacing w:lineRule="atLeast" w:line="100"/>
        <w:rPr>
          <w:rFonts w:cs="Arial"/>
          <w:sz w:val="18"/>
          <w:szCs w:val="18"/>
        </w:rPr>
      </w:pPr>
      <w:r>
        <w:rPr>
          <w:rFonts w:cs="Arial"/>
          <w:sz w:val="18"/>
          <w:szCs w:val="18"/>
        </w:rPr>
      </w:r>
    </w:p>
    <w:p>
      <w:pPr>
        <w:pStyle w:val="Normal"/>
        <w:spacing w:lineRule="atLeast" w:line="100"/>
        <w:rPr>
          <w:rFonts w:cs="Arial"/>
          <w:sz w:val="18"/>
          <w:szCs w:val="18"/>
        </w:rPr>
      </w:pPr>
      <w:r>
        <w:rPr>
          <w:rFonts w:cs="Arial"/>
          <w:sz w:val="18"/>
          <w:szCs w:val="18"/>
        </w:rPr>
        <w:t xml:space="preserve">Las citadas obligaciones podrán ser objeto de modificaciones, en orden a los cambios legislativos, tecnológicos, de organización o funcionamiento de la entidad pública. </w:t>
      </w:r>
    </w:p>
    <w:p>
      <w:pPr>
        <w:pStyle w:val="Normal"/>
        <w:spacing w:lineRule="atLeast" w:line="100"/>
        <w:ind w:left="0" w:right="0" w:hanging="0"/>
        <w:rPr>
          <w:rFonts w:cs="Arial"/>
          <w:bCs/>
          <w:color w:val="000000"/>
          <w:sz w:val="16"/>
          <w:szCs w:val="16"/>
        </w:rPr>
      </w:pPr>
      <w:r>
        <w:rPr>
          <w:rFonts w:cs="Arial"/>
          <w:bCs/>
          <w:color w:val="000000"/>
          <w:sz w:val="16"/>
          <w:szCs w:val="16"/>
        </w:rPr>
        <w:t>Los datos de carácter personal contenidos en el impreso podrán ser incluidos en un fichero para su tratamiento por este órgano administrativo, como titular responsable del fichero, en el uso de las funciones propias que tiene atribuidas y en el ámbito de sus competencias. Así mismo, se le informa de la posibilidad de ejercer los derechos de acceso, rectificación, cancelación y oposición.</w:t>
      </w:r>
    </w:p>
    <w:p>
      <w:pPr>
        <w:pStyle w:val="Normal"/>
        <w:spacing w:lineRule="atLeast" w:line="100"/>
        <w:ind w:left="-426" w:right="0" w:hanging="0"/>
        <w:rPr>
          <w:rFonts w:cs="Arial"/>
          <w:szCs w:val="20"/>
        </w:rPr>
      </w:pPr>
      <w:r>
        <w:rPr>
          <w:rFonts w:cs="Arial"/>
          <w:szCs w:val="20"/>
        </w:rPr>
      </w:r>
    </w:p>
    <w:p>
      <w:pPr>
        <w:pStyle w:val="Normal"/>
        <w:spacing w:lineRule="atLeast" w:line="100"/>
        <w:ind w:left="708" w:right="0" w:hanging="45"/>
        <w:rPr/>
      </w:pPr>
      <w:r>
        <w:rPr>
          <w:rFonts w:cs="Arial"/>
          <w:b/>
          <w:color w:val="000000"/>
          <w:sz w:val="18"/>
          <w:szCs w:val="18"/>
        </w:rPr>
        <w:t>(i) Clave de acceso al sistema informático.-</w:t>
      </w:r>
      <w:r>
        <w:rPr>
          <w:rFonts w:cs="Arial"/>
          <w:color w:val="000000"/>
          <w:sz w:val="18"/>
          <w:szCs w:val="18"/>
        </w:rPr>
        <w:t xml:space="preserve"> La contraseña de acceso al sistema informático es personal e intransferible, siendo el Usuario el único responsable de las consecuencias que pudieran derivarse de su mal uso, divulgación o pérdida. Queda prohibido, asimismo, emplear identificadores y contraseñas de otros Usuarios para acceder al sistema informático. La contraseña debe memorizarse, estando prohibido anotarla en lugares visibles o guardarla en lugares accesibles. Se cambiará con la periodicidad marcada por la política de la organización.</w:t>
      </w:r>
    </w:p>
    <w:p>
      <w:pPr>
        <w:pStyle w:val="Normal"/>
        <w:spacing w:lineRule="atLeast" w:line="100"/>
        <w:ind w:left="708" w:right="0" w:hanging="0"/>
        <w:rPr/>
      </w:pPr>
      <w:r>
        <w:rPr>
          <w:rFonts w:cs="Arial"/>
          <w:b/>
          <w:bCs/>
          <w:color w:val="000000"/>
          <w:sz w:val="18"/>
          <w:szCs w:val="18"/>
        </w:rPr>
        <w:t xml:space="preserve">(ii) </w:t>
      </w:r>
      <w:r>
        <w:rPr>
          <w:rFonts w:cs="Arial"/>
          <w:b/>
          <w:color w:val="000000"/>
          <w:sz w:val="18"/>
          <w:szCs w:val="18"/>
        </w:rPr>
        <w:t>Bloqueo o apagado del equipo informático.-</w:t>
      </w:r>
      <w:r>
        <w:rPr>
          <w:rFonts w:cs="Arial"/>
          <w:color w:val="000000"/>
          <w:sz w:val="18"/>
          <w:szCs w:val="18"/>
        </w:rPr>
        <w:t xml:space="preserve"> Bloquear la sesión del Usuario en el supuesto de ausentarse temporalmente de su puesto de trabajo, a fin de evitar accesos de otras personas al equipo informático.  </w:t>
      </w:r>
    </w:p>
    <w:p>
      <w:pPr>
        <w:pStyle w:val="Normal"/>
        <w:spacing w:lineRule="atLeast" w:line="100"/>
        <w:ind w:left="708" w:right="0" w:hanging="0"/>
        <w:rPr/>
      </w:pPr>
      <w:r>
        <w:rPr>
          <w:rFonts w:cs="Arial"/>
          <w:b/>
          <w:bCs/>
          <w:color w:val="000000"/>
          <w:sz w:val="18"/>
          <w:szCs w:val="18"/>
        </w:rPr>
        <w:t xml:space="preserve">(iii) </w:t>
      </w:r>
      <w:r>
        <w:rPr>
          <w:rFonts w:cs="Arial"/>
          <w:b/>
          <w:color w:val="000000"/>
          <w:sz w:val="18"/>
          <w:szCs w:val="18"/>
        </w:rPr>
        <w:t xml:space="preserve">Almacenamiento de archivos o ficheros en la red informática.- </w:t>
      </w:r>
      <w:r>
        <w:rPr>
          <w:rFonts w:cs="Arial"/>
          <w:color w:val="000000"/>
          <w:sz w:val="18"/>
          <w:szCs w:val="18"/>
        </w:rPr>
        <w:t xml:space="preserve">Guardar todos los ficheros de carácter personal empleados por el Usuario, en el espacio de la red informática habilitado, a fin de facilitar la realización de las copias de seguridad o respaldo y proteger el acceso frente a personas no autorizadas. </w:t>
      </w:r>
    </w:p>
    <w:p>
      <w:pPr>
        <w:pStyle w:val="Normal"/>
        <w:spacing w:lineRule="atLeast" w:line="100"/>
        <w:ind w:left="708" w:right="0" w:hanging="0"/>
        <w:rPr/>
      </w:pPr>
      <w:r>
        <w:rPr>
          <w:rFonts w:cs="Arial"/>
          <w:b/>
          <w:bCs/>
          <w:color w:val="000000"/>
          <w:sz w:val="18"/>
          <w:szCs w:val="18"/>
        </w:rPr>
        <w:t>(iv)</w:t>
      </w:r>
      <w:r>
        <w:rPr>
          <w:rFonts w:cs="Arial"/>
          <w:color w:val="000000"/>
          <w:sz w:val="18"/>
          <w:szCs w:val="18"/>
        </w:rPr>
        <w:t xml:space="preserve"> </w:t>
      </w:r>
      <w:r>
        <w:rPr>
          <w:rFonts w:cs="Arial"/>
          <w:b/>
          <w:color w:val="000000"/>
          <w:sz w:val="18"/>
          <w:szCs w:val="18"/>
        </w:rPr>
        <w:t>Manipulación de los archivos o ficheros informáticos.-</w:t>
      </w:r>
      <w:r>
        <w:rPr>
          <w:rFonts w:cs="Arial"/>
          <w:color w:val="000000"/>
          <w:sz w:val="18"/>
          <w:szCs w:val="18"/>
        </w:rPr>
        <w:t xml:space="preserve"> Únicamente las personas autorizadas, podrán introducir, modificar o anular los datos personales contenidos en los ficheros. En el caso de que cualquier Usuario requiera, para el desarrollo de su trabajo, acceder a ficheros a cuyo acceso no está autorizado, deberá ponerlo en conocimiento del responsable del PAI.</w:t>
      </w:r>
    </w:p>
    <w:p>
      <w:pPr>
        <w:pStyle w:val="Normal"/>
        <w:spacing w:lineRule="atLeast" w:line="100"/>
        <w:ind w:left="708" w:right="0" w:hanging="0"/>
        <w:rPr/>
      </w:pPr>
      <w:r>
        <w:rPr>
          <w:rFonts w:cs="Arial"/>
          <w:b/>
          <w:bCs/>
          <w:color w:val="000000"/>
          <w:sz w:val="18"/>
          <w:szCs w:val="18"/>
        </w:rPr>
        <w:t>(v)</w:t>
      </w:r>
      <w:r>
        <w:rPr>
          <w:rFonts w:cs="Arial"/>
          <w:color w:val="000000"/>
          <w:sz w:val="18"/>
          <w:szCs w:val="18"/>
        </w:rPr>
        <w:t xml:space="preserve"> </w:t>
      </w:r>
      <w:r>
        <w:rPr>
          <w:rFonts w:cs="Arial"/>
          <w:b/>
          <w:color w:val="000000"/>
          <w:sz w:val="18"/>
          <w:szCs w:val="18"/>
        </w:rPr>
        <w:t>Generación de ficheros de carácter temporal.-</w:t>
      </w:r>
      <w:r>
        <w:rPr>
          <w:rFonts w:cs="Arial"/>
          <w:color w:val="000000"/>
          <w:sz w:val="18"/>
          <w:szCs w:val="18"/>
        </w:rPr>
        <w:t xml:space="preserve"> Ficheros de carácter temporal son aquellos en los que se almacenan datos de carácter personal, generados a partir de un fichero general para el desarrollo o cumplimiento de una tarea/s determinada/s. Estos ficheros deben ser borrados una vez hayan dejado de ser necesarios para los fines que motivaron su creación, y mientras estén vigentes, deberán ser almacenados en la carpeta habilitada en la red informática. </w:t>
      </w:r>
    </w:p>
    <w:p>
      <w:pPr>
        <w:pStyle w:val="Normal"/>
        <w:spacing w:lineRule="atLeast" w:line="100"/>
        <w:ind w:left="708" w:right="0" w:hanging="0"/>
        <w:rPr/>
      </w:pPr>
      <w:r>
        <w:rPr>
          <w:rFonts w:cs="Arial"/>
          <w:b/>
          <w:bCs/>
          <w:color w:val="000000"/>
          <w:sz w:val="18"/>
          <w:szCs w:val="18"/>
        </w:rPr>
        <w:t>(vi)</w:t>
      </w:r>
      <w:r>
        <w:rPr>
          <w:rFonts w:cs="Arial"/>
          <w:color w:val="000000"/>
          <w:sz w:val="18"/>
          <w:szCs w:val="18"/>
        </w:rPr>
        <w:t xml:space="preserve"> </w:t>
      </w:r>
      <w:r>
        <w:rPr>
          <w:rFonts w:cs="Arial"/>
          <w:b/>
          <w:color w:val="000000"/>
          <w:sz w:val="18"/>
          <w:szCs w:val="18"/>
        </w:rPr>
        <w:t>No uso del correo electrónico para envíos de información de carácter personal sensible.-</w:t>
      </w:r>
      <w:r>
        <w:rPr>
          <w:rFonts w:cs="Arial"/>
          <w:color w:val="000000"/>
          <w:sz w:val="18"/>
          <w:szCs w:val="18"/>
        </w:rPr>
        <w:t xml:space="preserve"> No utilizar el correo electrónico (corporativo o no) para el envío de información de carácter personal especialmente sensible (esto es, salud, ideología, religión, creencias, origen racial o étnico). Este envío únicamente podrá realizarse si se adoptan los mecanismos necesarios para evitar que la información no sea inteligible ni manipulada por terceros. </w:t>
      </w:r>
    </w:p>
    <w:p>
      <w:pPr>
        <w:pStyle w:val="Normal"/>
        <w:spacing w:lineRule="atLeast" w:line="100"/>
        <w:ind w:left="708" w:right="0" w:hanging="0"/>
        <w:rPr/>
      </w:pPr>
      <w:r>
        <w:rPr>
          <w:rFonts w:cs="Arial"/>
          <w:b/>
          <w:bCs/>
          <w:color w:val="000000"/>
          <w:sz w:val="18"/>
          <w:szCs w:val="18"/>
        </w:rPr>
        <w:t>(vii)</w:t>
      </w:r>
      <w:r>
        <w:rPr>
          <w:rFonts w:cs="Arial"/>
          <w:color w:val="000000"/>
          <w:sz w:val="18"/>
          <w:szCs w:val="18"/>
        </w:rPr>
        <w:t xml:space="preserve">  </w:t>
      </w:r>
      <w:r>
        <w:rPr>
          <w:rFonts w:cs="Arial"/>
          <w:b/>
          <w:color w:val="000000"/>
          <w:sz w:val="18"/>
          <w:szCs w:val="18"/>
        </w:rPr>
        <w:t>Comunicación de incidencias que afecten a la seguridad de la información.-</w:t>
      </w:r>
      <w:r>
        <w:rPr>
          <w:rFonts w:cs="Arial"/>
          <w:color w:val="000000"/>
          <w:sz w:val="18"/>
          <w:szCs w:val="18"/>
        </w:rPr>
        <w:t xml:space="preserve"> Comunicar al Centro de Atención al Usuario las incidencias de seguridad de las que tenga conocimiento, que puedan afectar a la seguridad de la información. Entre otros, tienen la consideración de </w:t>
      </w:r>
      <w:r>
        <w:rPr>
          <w:rFonts w:cs="Arial"/>
          <w:b/>
          <w:color w:val="000000"/>
          <w:sz w:val="18"/>
          <w:szCs w:val="18"/>
        </w:rPr>
        <w:t>incidencia</w:t>
      </w:r>
      <w:r>
        <w:rPr>
          <w:rFonts w:cs="Arial"/>
          <w:color w:val="000000"/>
          <w:sz w:val="18"/>
          <w:szCs w:val="18"/>
        </w:rPr>
        <w:t xml:space="preserve"> de seguridad que afecta a los ficheros informáticos,  los sucesos siguientes: pérdida de contraseñas de acceso a los Sistemas de Información, uso indebido de contraseñas, acceso no autorizado de usuarios a ficheros excediendo sus perfiles, pérdida de soportes informáticos con datos de carácter personal, pérdida de datos por mal uso de las aplicaciones, ataques a la red, infección de los sistemas de información por virus u otros elementos dañinos, fallo o caída de los Sistemas de Información, etc.</w:t>
      </w:r>
    </w:p>
    <w:p>
      <w:pPr>
        <w:pStyle w:val="Normal"/>
        <w:spacing w:lineRule="atLeast" w:line="100"/>
        <w:ind w:left="708" w:right="0" w:hanging="0"/>
        <w:rPr>
          <w:rFonts w:cs="Arial"/>
          <w:color w:val="000000"/>
          <w:sz w:val="18"/>
          <w:szCs w:val="18"/>
        </w:rPr>
      </w:pPr>
      <w:r>
        <w:rPr>
          <w:rFonts w:cs="Arial"/>
          <w:color w:val="000000"/>
          <w:sz w:val="18"/>
          <w:szCs w:val="18"/>
        </w:rPr>
      </w:r>
    </w:p>
    <w:tbl>
      <w:tblPr>
        <w:tblW w:w="6599" w:type="dxa"/>
        <w:jc w:val="left"/>
        <w:tblInd w:w="1729" w:type="dxa"/>
        <w:tblLayout w:type="fixed"/>
        <w:tblCellMar>
          <w:top w:w="55" w:type="dxa"/>
          <w:left w:w="55" w:type="dxa"/>
          <w:bottom w:w="55" w:type="dxa"/>
          <w:right w:w="55" w:type="dxa"/>
        </w:tblCellMar>
      </w:tblPr>
      <w:tblGrid>
        <w:gridCol w:w="6599"/>
      </w:tblGrid>
      <w:tr>
        <w:trPr/>
        <w:tc>
          <w:tcPr>
            <w:tcW w:w="6599" w:type="dxa"/>
            <w:tcBorders>
              <w:top w:val="single" w:sz="2" w:space="0" w:color="000000"/>
              <w:left w:val="single" w:sz="2" w:space="0" w:color="000000"/>
              <w:bottom w:val="single" w:sz="2" w:space="0" w:color="000000"/>
              <w:right w:val="single" w:sz="2" w:space="0" w:color="000000"/>
            </w:tcBorders>
          </w:tcPr>
          <w:p>
            <w:pPr>
              <w:pStyle w:val="Normal"/>
              <w:spacing w:before="120" w:after="120"/>
              <w:rPr>
                <w:rFonts w:ascii="Arial" w:hAnsi="Arial" w:cs="Arial"/>
                <w:i/>
                <w:i/>
                <w:iCs/>
                <w:szCs w:val="20"/>
              </w:rPr>
            </w:pPr>
            <w:r>
              <w:rPr>
                <w:rFonts w:cs="Arial" w:ascii="Arial" w:hAnsi="Arial"/>
                <w:i/>
                <w:iCs/>
                <w:szCs w:val="20"/>
              </w:rPr>
              <w:t>Fecha:</w:t>
            </w:r>
          </w:p>
        </w:tc>
      </w:tr>
      <w:tr>
        <w:trPr/>
        <w:tc>
          <w:tcPr>
            <w:tcW w:w="6599" w:type="dxa"/>
            <w:tcBorders>
              <w:left w:val="single" w:sz="2" w:space="0" w:color="000000"/>
              <w:bottom w:val="single" w:sz="2" w:space="0" w:color="000000"/>
              <w:right w:val="single" w:sz="2" w:space="0" w:color="000000"/>
            </w:tcBorders>
          </w:tcPr>
          <w:p>
            <w:pPr>
              <w:pStyle w:val="Normal"/>
              <w:spacing w:before="120" w:after="120"/>
              <w:rPr>
                <w:rFonts w:ascii="Arial" w:hAnsi="Arial" w:cs="Arial"/>
                <w:i/>
                <w:i/>
                <w:iCs/>
                <w:szCs w:val="20"/>
              </w:rPr>
            </w:pPr>
            <w:r>
              <w:rPr>
                <w:rFonts w:cs="Arial" w:ascii="Arial" w:hAnsi="Arial"/>
                <w:i/>
                <w:iCs/>
                <w:szCs w:val="20"/>
              </w:rPr>
              <w:t>Firma del usuario:</w:t>
            </w:r>
          </w:p>
          <w:p>
            <w:pPr>
              <w:pStyle w:val="Normal"/>
              <w:rPr>
                <w:rFonts w:ascii="Arial" w:hAnsi="Arial" w:cs="Arial"/>
                <w:szCs w:val="20"/>
              </w:rPr>
            </w:pPr>
            <w:r>
              <w:rPr>
                <w:rFonts w:cs="Arial" w:ascii="Arial" w:hAnsi="Arial"/>
                <w:szCs w:val="20"/>
              </w:rPr>
            </w:r>
          </w:p>
          <w:p>
            <w:pPr>
              <w:pStyle w:val="Normal"/>
              <w:spacing w:before="120" w:after="120"/>
              <w:rPr>
                <w:rFonts w:ascii="Arial" w:hAnsi="Arial" w:cs="Arial"/>
                <w:szCs w:val="20"/>
              </w:rPr>
            </w:pPr>
            <w:r>
              <w:rPr>
                <w:rFonts w:cs="Arial" w:ascii="Arial" w:hAnsi="Arial"/>
                <w:szCs w:val="20"/>
              </w:rPr>
            </w:r>
          </w:p>
        </w:tc>
      </w:tr>
    </w:tbl>
    <w:p>
      <w:pPr>
        <w:pStyle w:val="Normal"/>
        <w:spacing w:before="120" w:after="120"/>
        <w:rPr/>
      </w:pPr>
      <w:r>
        <w:rPr/>
      </w:r>
    </w:p>
    <w:sectPr>
      <w:headerReference w:type="default" r:id="rId2"/>
      <w:footerReference w:type="default" r:id="rId3"/>
      <w:type w:val="nextPage"/>
      <w:pgSz w:w="11906" w:h="16838"/>
      <w:pgMar w:left="1440" w:right="1196" w:gutter="0" w:header="709" w:top="1718" w:footer="709" w:bottom="1151"/>
      <w:pgNumType w:fmt="decimal"/>
      <w:formProt w:val="false"/>
      <w:textDirection w:val="lrTb"/>
      <w:docGrid w:type="default" w:linePitch="600" w:charSpace="4096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variable"/>
  </w:font>
  <w:font w:name="Courier New">
    <w:charset w:val="00"/>
    <w:family w:val="modern"/>
    <w:pitch w:val="default"/>
  </w:font>
  <w:font w:name="Wingdings">
    <w:charset w:val="02"/>
    <w:family w:val="auto"/>
    <w:pitch w:val="variable"/>
  </w:font>
  <w:font w:name="OpenSymbol">
    <w:altName w:val="Arial Unicode MS"/>
    <w:charset w:val="00"/>
    <w:family w:val="auto"/>
    <w:pitch w:val="variable"/>
  </w:font>
  <w:font w:name="Tahoma">
    <w:charset w:val="00"/>
    <w:family w:val="swiss"/>
    <w:pitch w:val="variable"/>
  </w:font>
  <w:font w:name="Arial Narrow">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spacing w:before="120" w:after="120"/>
      <w:jc w:val="center"/>
      <w:rPr/>
    </w:pPr>
    <w:r>
      <w:rPr>
        <w:rStyle w:val="Nmerodepgina"/>
        <w:sz w:val="16"/>
        <w:szCs w:val="16"/>
      </w:rPr>
      <w:t xml:space="preserve">- Página </w:t>
    </w:r>
    <w:r>
      <w:rPr>
        <w:rStyle w:val="Nmerodepgina"/>
        <w:sz w:val="16"/>
        <w:szCs w:val="16"/>
      </w:rPr>
      <w:fldChar w:fldCharType="begin"/>
    </w:r>
    <w:r>
      <w:rPr>
        <w:rStyle w:val="Nmerodepgina"/>
        <w:sz w:val="16"/>
        <w:szCs w:val="16"/>
      </w:rPr>
      <w:instrText> PAGE </w:instrText>
    </w:r>
    <w:r>
      <w:rPr>
        <w:rStyle w:val="Nmerodepgina"/>
        <w:sz w:val="16"/>
        <w:szCs w:val="16"/>
      </w:rPr>
      <w:fldChar w:fldCharType="separate"/>
    </w:r>
    <w:r>
      <w:rPr>
        <w:rStyle w:val="Nmerodepgina"/>
        <w:sz w:val="16"/>
        <w:szCs w:val="16"/>
      </w:rPr>
      <w:t>2</w:t>
    </w:r>
    <w:r>
      <w:rPr>
        <w:rStyle w:val="Nmerodepgina"/>
        <w:sz w:val="16"/>
        <w:szCs w:val="16"/>
      </w:rPr>
      <w:fldChar w:fldCharType="end"/>
    </w:r>
    <w:r>
      <w:rPr>
        <w:rStyle w:val="Nmerodepgina"/>
        <w:sz w:val="16"/>
        <w:szCs w:val="16"/>
      </w:rPr>
      <w:t xml:space="preserve"> de </w:t>
    </w:r>
    <w:r>
      <w:rPr>
        <w:rStyle w:val="Nmerodepgina"/>
        <w:sz w:val="16"/>
        <w:szCs w:val="16"/>
      </w:rPr>
      <w:fldChar w:fldCharType="begin"/>
    </w:r>
    <w:r>
      <w:rPr>
        <w:rStyle w:val="Nmerodepgina"/>
        <w:sz w:val="16"/>
        <w:szCs w:val="16"/>
      </w:rPr>
      <w:instrText> NUMPAGES \* ARABIC </w:instrText>
    </w:r>
    <w:r>
      <w:rPr>
        <w:rStyle w:val="Nmerodepgina"/>
        <w:sz w:val="16"/>
        <w:szCs w:val="16"/>
      </w:rPr>
      <w:fldChar w:fldCharType="separate"/>
    </w:r>
    <w:r>
      <w:rPr>
        <w:rStyle w:val="Nmerodepgina"/>
        <w:sz w:val="16"/>
        <w:szCs w:val="16"/>
      </w:rPr>
      <w:t>2</w:t>
    </w:r>
    <w:r>
      <w:rPr>
        <w:rStyle w:val="Nmerodepgina"/>
        <w:sz w:val="16"/>
        <w:szCs w:val="16"/>
      </w:rPr>
      <w:fldChar w:fldCharType="end"/>
    </w:r>
    <w:r>
      <w:rPr>
        <w:rStyle w:val="Nmerodepgina"/>
        <w:sz w:val="16"/>
        <w:szCs w:val="16"/>
      </w:rPr>
      <w:t xml:space="preserve"> -</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9645" w:type="dxa"/>
      <w:jc w:val="left"/>
      <w:tblInd w:w="-200" w:type="dxa"/>
      <w:tblLayout w:type="fixed"/>
      <w:tblCellMar>
        <w:top w:w="0" w:type="dxa"/>
        <w:left w:w="108" w:type="dxa"/>
        <w:bottom w:w="0" w:type="dxa"/>
        <w:right w:w="108" w:type="dxa"/>
      </w:tblCellMar>
    </w:tblPr>
    <w:tblGrid>
      <w:gridCol w:w="3090"/>
      <w:gridCol w:w="3735"/>
      <w:gridCol w:w="2820"/>
    </w:tblGrid>
    <w:tr>
      <w:trPr>
        <w:trHeight w:val="1554" w:hRule="atLeast"/>
      </w:trPr>
      <w:tc>
        <w:tcPr>
          <w:tcW w:w="3090" w:type="dxa"/>
          <w:tcBorders>
            <w:top w:val="single" w:sz="4" w:space="0" w:color="000000"/>
            <w:left w:val="single" w:sz="4" w:space="0" w:color="000000"/>
            <w:bottom w:val="single" w:sz="4" w:space="0" w:color="000000"/>
          </w:tcBorders>
          <w:vAlign w:val="center"/>
        </w:tcPr>
        <w:p>
          <w:pPr>
            <w:pStyle w:val="Normal"/>
            <w:spacing w:before="120" w:after="120"/>
            <w:jc w:val="center"/>
            <w:rPr>
              <w:rFonts w:ascii="Arial" w:hAnsi="Arial" w:eastAsia="Verdana"/>
              <w:color w:val="808080"/>
              <w:sz w:val="10"/>
              <w:szCs w:val="10"/>
              <w:lang w:val="es-ES" w:eastAsia="es-ES"/>
            </w:rPr>
          </w:pPr>
          <w:r>
            <w:rPr>
              <w:rFonts w:eastAsia="Verdana" w:ascii="Arial" w:hAnsi="Arial"/>
              <w:color w:val="808080"/>
              <w:sz w:val="10"/>
              <w:szCs w:val="10"/>
              <w:lang w:val="es-ES" w:eastAsia="es-ES"/>
            </w:rPr>
            <w:drawing>
              <wp:anchor behindDoc="0" distT="0" distB="0" distL="0" distR="0" simplePos="0" locked="0" layoutInCell="1" allowOverlap="1" relativeHeight="5">
                <wp:simplePos x="0" y="0"/>
                <wp:positionH relativeFrom="column">
                  <wp:posOffset>213995</wp:posOffset>
                </wp:positionH>
                <wp:positionV relativeFrom="paragraph">
                  <wp:posOffset>69850</wp:posOffset>
                </wp:positionV>
                <wp:extent cx="1403350" cy="852805"/>
                <wp:effectExtent l="0" t="0" r="0" b="0"/>
                <wp:wrapSquare wrapText="largest"/>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1"/>
                        <a:srcRect l="-5" t="-7" r="-5" b="-7"/>
                        <a:stretch>
                          <a:fillRect/>
                        </a:stretch>
                      </pic:blipFill>
                      <pic:spPr bwMode="auto">
                        <a:xfrm>
                          <a:off x="0" y="0"/>
                          <a:ext cx="1403350" cy="852805"/>
                        </a:xfrm>
                        <a:prstGeom prst="rect">
                          <a:avLst/>
                        </a:prstGeom>
                      </pic:spPr>
                    </pic:pic>
                  </a:graphicData>
                </a:graphic>
              </wp:anchor>
            </w:drawing>
          </w:r>
        </w:p>
      </w:tc>
      <w:tc>
        <w:tcPr>
          <w:tcW w:w="3735" w:type="dxa"/>
          <w:tcBorders>
            <w:top w:val="single" w:sz="4" w:space="0" w:color="000000"/>
            <w:left w:val="single" w:sz="4" w:space="0" w:color="000000"/>
            <w:bottom w:val="single" w:sz="4" w:space="0" w:color="000000"/>
          </w:tcBorders>
          <w:vAlign w:val="center"/>
        </w:tcPr>
        <w:p>
          <w:pPr>
            <w:pStyle w:val="Cabecera"/>
            <w:spacing w:lineRule="auto" w:line="240" w:before="0" w:after="0"/>
            <w:jc w:val="center"/>
            <w:rPr>
              <w:rFonts w:ascii="Arial Narrow" w:hAnsi="Arial Narrow" w:cs="Times New Roman"/>
              <w:bCs/>
              <w:color w:val="000020"/>
              <w:sz w:val="17"/>
              <w:szCs w:val="17"/>
              <w:lang w:eastAsia="es-ES"/>
            </w:rPr>
          </w:pPr>
          <w:r>
            <w:rPr>
              <w:rFonts w:cs="Times New Roman" w:ascii="Arial Narrow" w:hAnsi="Arial Narrow"/>
              <w:bCs/>
              <w:color w:val="000020"/>
              <w:sz w:val="17"/>
              <w:szCs w:val="17"/>
              <w:lang w:eastAsia="es-ES"/>
            </w:rPr>
            <w:t xml:space="preserve">Dirección General de Tecnologías de la Información </w:t>
          </w:r>
          <w:r>
            <w:rPr>
              <w:rFonts w:cs="Times New Roman" w:ascii="Arial Narrow" w:hAnsi="Arial Narrow"/>
              <w:bCs/>
              <w:color w:val="000020"/>
              <w:sz w:val="17"/>
              <w:szCs w:val="17"/>
              <w:lang w:eastAsia="es-ES"/>
            </w:rPr>
            <w:t>y las Comunicaciones</w:t>
          </w:r>
        </w:p>
        <w:p>
          <w:pPr>
            <w:pStyle w:val="Cabecera"/>
            <w:spacing w:lineRule="auto" w:line="240" w:before="0" w:after="0"/>
            <w:rPr>
              <w:rFonts w:ascii="Arial Narrow" w:hAnsi="Arial Narrow" w:cs="Times New Roman"/>
              <w:bCs/>
              <w:color w:val="000020"/>
              <w:sz w:val="17"/>
              <w:szCs w:val="17"/>
              <w:lang w:eastAsia="es-ES"/>
            </w:rPr>
          </w:pPr>
          <w:r>
            <w:rPr>
              <w:rFonts w:cs="Times New Roman" w:ascii="Arial Narrow" w:hAnsi="Arial Narrow"/>
              <w:bCs/>
              <w:color w:val="000020"/>
              <w:sz w:val="17"/>
              <w:szCs w:val="17"/>
              <w:lang w:eastAsia="es-ES"/>
            </w:rPr>
          </w:r>
        </w:p>
        <w:p>
          <w:pPr>
            <w:pStyle w:val="Cabecera"/>
            <w:spacing w:lineRule="auto" w:line="240" w:before="0" w:after="0"/>
            <w:jc w:val="left"/>
            <w:rPr>
              <w:rFonts w:ascii="Arial Narrow" w:hAnsi="Arial Narrow" w:cs="Arial Narrow"/>
              <w:b/>
              <w:b/>
              <w:sz w:val="18"/>
              <w:szCs w:val="20"/>
            </w:rPr>
          </w:pPr>
          <w:r>
            <w:rPr>
              <w:rFonts w:cs="Arial Narrow" w:ascii="Arial Narrow" w:hAnsi="Arial Narrow"/>
              <w:b/>
              <w:sz w:val="18"/>
              <w:szCs w:val="20"/>
            </w:rPr>
            <w:t>Plataforma Autonómica de Inter</w:t>
          </w:r>
          <w:r>
            <w:rPr>
              <w:rFonts w:cs="Arial Narrow" w:ascii="Arial Narrow" w:hAnsi="Arial Narrow"/>
              <w:b/>
              <w:sz w:val="18"/>
              <w:szCs w:val="20"/>
            </w:rPr>
            <w:t>operabilidad</w:t>
          </w:r>
        </w:p>
        <w:p>
          <w:pPr>
            <w:pStyle w:val="Cabecera"/>
            <w:spacing w:lineRule="auto" w:line="240" w:before="0" w:after="0"/>
            <w:jc w:val="center"/>
            <w:rPr>
              <w:rFonts w:ascii="Arial Narrow" w:hAnsi="Arial Narrow" w:cs="Arial Narrow"/>
              <w:b/>
              <w:b/>
              <w:sz w:val="18"/>
              <w:szCs w:val="20"/>
            </w:rPr>
          </w:pPr>
          <w:r>
            <w:rPr>
              <w:rFonts w:cs="Arial Narrow" w:ascii="Arial Narrow" w:hAnsi="Arial Narrow"/>
              <w:b/>
              <w:sz w:val="18"/>
              <w:szCs w:val="20"/>
            </w:rPr>
            <w:t xml:space="preserve">de la Generalitat Valenciana </w:t>
          </w:r>
          <w:r>
            <w:rPr>
              <w:rFonts w:cs="Arial Narrow" w:ascii="Arial Narrow" w:hAnsi="Arial Narrow"/>
              <w:b/>
              <w:sz w:val="18"/>
              <w:szCs w:val="20"/>
            </w:rPr>
            <w:t>(PAI)</w:t>
          </w:r>
        </w:p>
      </w:tc>
      <w:tc>
        <w:tcPr>
          <w:tcW w:w="2820"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jc w:val="center"/>
            <w:rPr>
              <w:b/>
              <w:b/>
              <w:sz w:val="40"/>
              <w:szCs w:val="40"/>
              <w:lang w:val="zxx" w:eastAsia="zxx"/>
            </w:rPr>
          </w:pPr>
          <w:r>
            <w:rPr>
              <w:b/>
              <w:sz w:val="40"/>
              <w:szCs w:val="40"/>
              <w:lang w:val="zxx" w:eastAsia="zxx"/>
            </w:rPr>
            <w:drawing>
              <wp:inline distT="0" distB="0" distL="0" distR="0">
                <wp:extent cx="1612900" cy="394335"/>
                <wp:effectExtent l="0" t="0" r="0" b="0"/>
                <wp:docPr id="2" name="Imagen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2" descr=""/>
                        <pic:cNvPicPr>
                          <a:picLocks noChangeAspect="1" noChangeArrowheads="1"/>
                        </pic:cNvPicPr>
                      </pic:nvPicPr>
                      <pic:blipFill>
                        <a:blip r:embed="rId2"/>
                        <a:stretch>
                          <a:fillRect/>
                        </a:stretch>
                      </pic:blipFill>
                      <pic:spPr bwMode="auto">
                        <a:xfrm>
                          <a:off x="0" y="0"/>
                          <a:ext cx="1612900" cy="394335"/>
                        </a:xfrm>
                        <a:prstGeom prst="rect">
                          <a:avLst/>
                        </a:prstGeom>
                      </pic:spPr>
                    </pic:pic>
                  </a:graphicData>
                </a:graphic>
              </wp:inline>
            </w:drawing>
          </w:r>
        </w:p>
        <w:p>
          <w:pPr>
            <w:pStyle w:val="Normal"/>
            <w:spacing w:before="0" w:after="0"/>
            <w:jc w:val="center"/>
            <w:rPr>
              <w:b/>
              <w:b/>
              <w:sz w:val="28"/>
              <w:szCs w:val="28"/>
              <w:lang w:val="zxx" w:eastAsia="zxx"/>
            </w:rPr>
          </w:pPr>
          <w:r>
            <w:rPr>
              <w:b/>
              <w:sz w:val="28"/>
              <w:szCs w:val="28"/>
              <w:lang w:val="zxx" w:eastAsia="zxx"/>
            </w:rPr>
          </w:r>
        </w:p>
      </w:tc>
    </w:tr>
  </w:tbl>
  <w:p>
    <w:pPr>
      <w:pStyle w:val="Normal"/>
      <w:spacing w:before="120" w:after="12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Ttulo1"/>
      <w:numFmt w:val="none"/>
      <w:suff w:val="nothing"/>
      <w:lvlText w:val=""/>
      <w:lvlJc w:val="left"/>
      <w:pPr>
        <w:tabs>
          <w:tab w:val="num" w:pos="0"/>
        </w:tabs>
        <w:ind w:left="432" w:hanging="432"/>
      </w:pPr>
      <w:rPr>
        <w:rFonts w:ascii="Verdana" w:hAnsi="Verdana" w:eastAsia="Times New Roman" w:cs="Times New Roman"/>
      </w:rPr>
    </w:lvl>
    <w:lvl w:ilvl="1">
      <w:start w:val="1"/>
      <w:pStyle w:val="Ttulo2"/>
      <w:numFmt w:val="none"/>
      <w:suff w:val="nothing"/>
      <w:lvlText w:val=""/>
      <w:lvlJc w:val="left"/>
      <w:pPr>
        <w:tabs>
          <w:tab w:val="num" w:pos="0"/>
        </w:tabs>
        <w:ind w:left="576" w:hanging="576"/>
      </w:pPr>
      <w:rPr>
        <w:rFonts w:ascii="Courier New" w:hAnsi="Courier New" w:cs="Courier New"/>
      </w:rPr>
    </w:lvl>
    <w:lvl w:ilvl="2">
      <w:start w:val="1"/>
      <w:pStyle w:val="Ttulo3"/>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rPr/>
    </w:lvl>
    <w:lvl w:ilvl="5">
      <w:start w:val="1"/>
      <w:numFmt w:val="none"/>
      <w:suff w:val="nothing"/>
      <w:lvlText w:val=""/>
      <w:lvlJc w:val="left"/>
      <w:pPr>
        <w:tabs>
          <w:tab w:val="num" w:pos="0"/>
        </w:tabs>
        <w:ind w:left="1152" w:hanging="1152"/>
      </w:pPr>
      <w:rPr/>
    </w:lvl>
    <w:lvl w:ilvl="6">
      <w:start w:val="1"/>
      <w:numFmt w:val="none"/>
      <w:suff w:val="nothing"/>
      <w:lvlText w:val=""/>
      <w:lvlJc w:val="left"/>
      <w:pPr>
        <w:tabs>
          <w:tab w:val="num" w:pos="0"/>
        </w:tabs>
        <w:ind w:left="1296" w:hanging="1296"/>
      </w:pPr>
      <w:rPr/>
    </w:lvl>
    <w:lvl w:ilvl="7">
      <w:start w:val="1"/>
      <w:numFmt w:val="none"/>
      <w:suff w:val="nothing"/>
      <w:lvlText w:val=""/>
      <w:lvlJc w:val="left"/>
      <w:pPr>
        <w:tabs>
          <w:tab w:val="num" w:pos="0"/>
        </w:tabs>
        <w:ind w:left="1440" w:hanging="1440"/>
      </w:pPr>
      <w:rPr/>
    </w:lvl>
    <w:lvl w:ilvl="8">
      <w:start w:val="1"/>
      <w:numFmt w:val="none"/>
      <w:suff w:val="nothing"/>
      <w:lvlText w:val=""/>
      <w:lvlJc w:val="left"/>
      <w:pPr>
        <w:tabs>
          <w:tab w:val="num" w:pos="0"/>
        </w:tabs>
        <w:ind w:left="1584" w:hanging="1584"/>
      </w:pPr>
      <w:rPr/>
    </w:lvl>
  </w:abstractNum>
  <w:abstractNum w:abstractNumId="2">
    <w:lvl w:ilvl="0">
      <w:start w:val="1"/>
      <w:numFmt w:val="bullet"/>
      <w:lvlText w:val=""/>
      <w:lvlJc w:val="left"/>
      <w:pPr>
        <w:tabs>
          <w:tab w:val="num" w:pos="720"/>
        </w:tabs>
        <w:ind w:left="720" w:hanging="360"/>
      </w:pPr>
      <w:rPr>
        <w:rFonts w:ascii="Symbol" w:hAnsi="Symbol" w:cs="Symbol" w:hint="default"/>
        <w:sz w:val="18"/>
        <w:szCs w:val="18"/>
      </w:rPr>
    </w:lvl>
    <w:lvl w:ilvl="1">
      <w:start w:val="1"/>
      <w:numFmt w:val="bullet"/>
      <w:lvlText w:val=""/>
      <w:lvlJc w:val="left"/>
      <w:pPr>
        <w:tabs>
          <w:tab w:val="num" w:pos="1080"/>
        </w:tabs>
        <w:ind w:left="1080" w:hanging="360"/>
      </w:pPr>
      <w:rPr>
        <w:rFonts w:ascii="Symbol" w:hAnsi="Symbol" w:cs="Symbol" w:hint="default"/>
        <w:sz w:val="18"/>
        <w:szCs w:val="18"/>
      </w:rPr>
    </w:lvl>
    <w:lvl w:ilvl="2">
      <w:start w:val="1"/>
      <w:numFmt w:val="bullet"/>
      <w:lvlText w:val=""/>
      <w:lvlJc w:val="left"/>
      <w:pPr>
        <w:tabs>
          <w:tab w:val="num" w:pos="1440"/>
        </w:tabs>
        <w:ind w:left="1440" w:hanging="360"/>
      </w:pPr>
      <w:rPr>
        <w:rFonts w:ascii="Symbol" w:hAnsi="Symbol" w:cs="Symbol" w:hint="default"/>
        <w:sz w:val="18"/>
        <w:szCs w:val="18"/>
      </w:rPr>
    </w:lvl>
    <w:lvl w:ilvl="3">
      <w:start w:val="1"/>
      <w:numFmt w:val="bullet"/>
      <w:lvlText w:val=""/>
      <w:lvlJc w:val="left"/>
      <w:pPr>
        <w:tabs>
          <w:tab w:val="num" w:pos="1800"/>
        </w:tabs>
        <w:ind w:left="1800" w:hanging="360"/>
      </w:pPr>
      <w:rPr>
        <w:rFonts w:ascii="Symbol" w:hAnsi="Symbol" w:cs="Symbol" w:hint="default"/>
        <w:sz w:val="18"/>
        <w:szCs w:val="18"/>
      </w:rPr>
    </w:lvl>
    <w:lvl w:ilvl="4">
      <w:start w:val="1"/>
      <w:numFmt w:val="bullet"/>
      <w:lvlText w:val=""/>
      <w:lvlJc w:val="left"/>
      <w:pPr>
        <w:tabs>
          <w:tab w:val="num" w:pos="2160"/>
        </w:tabs>
        <w:ind w:left="2160" w:hanging="360"/>
      </w:pPr>
      <w:rPr>
        <w:rFonts w:ascii="Symbol" w:hAnsi="Symbol" w:cs="Symbol" w:hint="default"/>
        <w:sz w:val="18"/>
        <w:szCs w:val="18"/>
      </w:rPr>
    </w:lvl>
    <w:lvl w:ilvl="5">
      <w:start w:val="1"/>
      <w:numFmt w:val="bullet"/>
      <w:lvlText w:val=""/>
      <w:lvlJc w:val="left"/>
      <w:pPr>
        <w:tabs>
          <w:tab w:val="num" w:pos="2520"/>
        </w:tabs>
        <w:ind w:left="2520" w:hanging="360"/>
      </w:pPr>
      <w:rPr>
        <w:rFonts w:ascii="Symbol" w:hAnsi="Symbol" w:cs="Symbol" w:hint="default"/>
        <w:sz w:val="18"/>
        <w:szCs w:val="18"/>
      </w:rPr>
    </w:lvl>
    <w:lvl w:ilvl="6">
      <w:start w:val="1"/>
      <w:numFmt w:val="bullet"/>
      <w:lvlText w:val=""/>
      <w:lvlJc w:val="left"/>
      <w:pPr>
        <w:tabs>
          <w:tab w:val="num" w:pos="2880"/>
        </w:tabs>
        <w:ind w:left="2880" w:hanging="360"/>
      </w:pPr>
      <w:rPr>
        <w:rFonts w:ascii="Symbol" w:hAnsi="Symbol" w:cs="Symbol" w:hint="default"/>
        <w:sz w:val="18"/>
        <w:szCs w:val="18"/>
      </w:rPr>
    </w:lvl>
    <w:lvl w:ilvl="7">
      <w:start w:val="1"/>
      <w:numFmt w:val="bullet"/>
      <w:lvlText w:val=""/>
      <w:lvlJc w:val="left"/>
      <w:pPr>
        <w:tabs>
          <w:tab w:val="num" w:pos="3240"/>
        </w:tabs>
        <w:ind w:left="3240" w:hanging="360"/>
      </w:pPr>
      <w:rPr>
        <w:rFonts w:ascii="Symbol" w:hAnsi="Symbol" w:cs="Symbol" w:hint="default"/>
        <w:sz w:val="18"/>
        <w:szCs w:val="18"/>
      </w:rPr>
    </w:lvl>
    <w:lvl w:ilvl="8">
      <w:start w:val="1"/>
      <w:numFmt w:val="bullet"/>
      <w:lvlText w:val=""/>
      <w:lvlJc w:val="left"/>
      <w:pPr>
        <w:tabs>
          <w:tab w:val="num" w:pos="3600"/>
        </w:tabs>
        <w:ind w:left="3600" w:hanging="360"/>
      </w:pPr>
      <w:rPr>
        <w:rFonts w:ascii="Symbol" w:hAnsi="Symbol" w:cs="Symbol" w:hint="default"/>
        <w:sz w:val="18"/>
        <w:szCs w:val="18"/>
      </w:rPr>
    </w:lvl>
  </w:abstractNum>
  <w:num w:numId="1">
    <w:abstractNumId w:val="1"/>
  </w:num>
  <w:num w:numId="2">
    <w:abstractNumId w:val="2"/>
  </w:num>
</w:numbering>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Mangal"/>
        <w:sz w:val="24"/>
        <w:szCs w:val="24"/>
        <w:lang w:val="es-ES" w:eastAsia="zh-CN" w:bidi="hi-IN"/>
      </w:rPr>
    </w:rPrDefault>
    <w:pPrDefault>
      <w:pPr>
        <w:suppressAutoHyphens w:val="true"/>
      </w:pPr>
    </w:pPrDefault>
  </w:docDefaults>
  <w:style w:type="paragraph" w:styleId="Normal">
    <w:name w:val="Normal"/>
    <w:qFormat/>
    <w:pPr>
      <w:widowControl/>
      <w:suppressAutoHyphens w:val="true"/>
      <w:kinsoku w:val="true"/>
      <w:overflowPunct w:val="true"/>
      <w:autoSpaceDE w:val="true"/>
      <w:bidi w:val="0"/>
      <w:spacing w:lineRule="auto" w:line="360" w:before="120" w:after="120"/>
      <w:jc w:val="both"/>
    </w:pPr>
    <w:rPr>
      <w:rFonts w:ascii="Verdana" w:hAnsi="Verdana" w:eastAsia="Times New Roman" w:cs="Verdana"/>
      <w:color w:val="auto"/>
      <w:sz w:val="20"/>
      <w:szCs w:val="24"/>
      <w:lang w:val="es-ES" w:bidi="ar-SA" w:eastAsia="zh-CN"/>
    </w:rPr>
  </w:style>
  <w:style w:type="paragraph" w:styleId="Ttulo1">
    <w:name w:val="Heading 1"/>
    <w:basedOn w:val="Normal"/>
    <w:next w:val="Normal"/>
    <w:qFormat/>
    <w:pPr>
      <w:keepNext w:val="true"/>
      <w:numPr>
        <w:ilvl w:val="0"/>
        <w:numId w:val="1"/>
      </w:numPr>
      <w:spacing w:before="240" w:after="60"/>
      <w:jc w:val="center"/>
      <w:outlineLvl w:val="0"/>
    </w:pPr>
    <w:rPr>
      <w:rFonts w:cs="Arial"/>
      <w:bCs/>
      <w:kern w:val="2"/>
      <w:sz w:val="32"/>
      <w:szCs w:val="32"/>
    </w:rPr>
  </w:style>
  <w:style w:type="paragraph" w:styleId="Ttulo2">
    <w:name w:val="Heading 2"/>
    <w:basedOn w:val="Normal"/>
    <w:next w:val="Normal"/>
    <w:qFormat/>
    <w:pPr>
      <w:keepNext w:val="true"/>
      <w:numPr>
        <w:ilvl w:val="1"/>
        <w:numId w:val="1"/>
      </w:numPr>
      <w:spacing w:before="240" w:after="60"/>
      <w:outlineLvl w:val="1"/>
    </w:pPr>
    <w:rPr>
      <w:rFonts w:cs="Arial"/>
      <w:b/>
      <w:bCs/>
      <w:iCs/>
      <w:sz w:val="28"/>
      <w:szCs w:val="28"/>
      <w:u w:val="single"/>
    </w:rPr>
  </w:style>
  <w:style w:type="paragraph" w:styleId="Ttulo3">
    <w:name w:val="Heading 3"/>
    <w:basedOn w:val="Normal"/>
    <w:next w:val="Normal"/>
    <w:qFormat/>
    <w:pPr>
      <w:keepNext w:val="true"/>
      <w:numPr>
        <w:ilvl w:val="2"/>
        <w:numId w:val="1"/>
      </w:numPr>
      <w:outlineLvl w:val="2"/>
    </w:pPr>
    <w:rPr>
      <w:b/>
      <w:bCs/>
      <w:sz w:val="22"/>
    </w:rPr>
  </w:style>
  <w:style w:type="character" w:styleId="WW8Num1z0">
    <w:name w:val="WW8Num1z0"/>
    <w:qFormat/>
    <w:rPr>
      <w:rFonts w:ascii="Verdana" w:hAnsi="Verdana" w:eastAsia="Times New Roman" w:cs="Times New Roman"/>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1z3">
    <w:name w:val="WW8Num1z3"/>
    <w:qFormat/>
    <w:rPr>
      <w:rFonts w:ascii="Symbol" w:hAnsi="Symbol" w:cs="Symbol"/>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Verdana" w:hAnsi="Verdana" w:eastAsia="Times New Roman" w:cs="Times New Roman"/>
      <w:sz w:val="18"/>
      <w:szCs w:val="18"/>
    </w:rPr>
  </w:style>
  <w:style w:type="character" w:styleId="WW8Num3z0">
    <w:name w:val="WW8Num3z0"/>
    <w:qFormat/>
    <w:rPr>
      <w:rFonts w:ascii="Symbol" w:hAnsi="Symbol" w:cs="Symbol"/>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Fuentedeprrafopredeter">
    <w:name w:val="Fuente de párrafo predeter."/>
    <w:qFormat/>
    <w:rPr/>
  </w:style>
  <w:style w:type="character" w:styleId="Fuentedeprrafopredeter2">
    <w:name w:val="Fuente de párrafo predeter.2"/>
    <w:qFormat/>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2z3">
    <w:name w:val="WW8Num2z3"/>
    <w:qFormat/>
    <w:rPr>
      <w:rFonts w:ascii="Symbol" w:hAnsi="Symbol" w:cs="Symbol"/>
    </w:rPr>
  </w:style>
  <w:style w:type="character" w:styleId="WW8Num4z0">
    <w:name w:val="WW8Num4z0"/>
    <w:qFormat/>
    <w:rPr>
      <w:rFonts w:ascii="Symbol" w:hAnsi="Symbol" w:eastAsia="Times New Roman" w:cs="Times New Roman"/>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4z3">
    <w:name w:val="WW8Num4z3"/>
    <w:qFormat/>
    <w:rPr>
      <w:rFonts w:ascii="Symbol" w:hAnsi="Symbol" w:cs="Symbol"/>
    </w:rPr>
  </w:style>
  <w:style w:type="character" w:styleId="WW8Num5z0">
    <w:name w:val="WW8Num5z0"/>
    <w:qFormat/>
    <w:rPr>
      <w:rFonts w:ascii="Wingdings" w:hAnsi="Wingdings" w:cs="Wingdings"/>
    </w:rPr>
  </w:style>
  <w:style w:type="character" w:styleId="WW8Num5z1">
    <w:name w:val="WW8Num5z1"/>
    <w:qFormat/>
    <w:rPr>
      <w:rFonts w:ascii="Courier New" w:hAnsi="Courier New" w:cs="Courier New"/>
    </w:rPr>
  </w:style>
  <w:style w:type="character" w:styleId="WW8Num5z3">
    <w:name w:val="WW8Num5z3"/>
    <w:qFormat/>
    <w:rPr>
      <w:rFonts w:ascii="Symbol" w:hAnsi="Symbol" w:cs="Symbol"/>
    </w:rPr>
  </w:style>
  <w:style w:type="character" w:styleId="WW8Num6z0">
    <w:name w:val="WW8Num6z0"/>
    <w:qFormat/>
    <w:rPr>
      <w:rFonts w:ascii="Symbol" w:hAnsi="Symbol" w:cs="Symbol"/>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7z0">
    <w:name w:val="WW8Num7z0"/>
    <w:qFormat/>
    <w:rPr>
      <w:rFonts w:ascii="Verdana" w:hAnsi="Verdana" w:eastAsia="Times New Roman" w:cs="Times New Roman"/>
    </w:rPr>
  </w:style>
  <w:style w:type="character" w:styleId="WW8Num7z1">
    <w:name w:val="WW8Num7z1"/>
    <w:qFormat/>
    <w:rPr>
      <w:rFonts w:ascii="Courier New" w:hAnsi="Courier New" w:cs="Courier New"/>
    </w:rPr>
  </w:style>
  <w:style w:type="character" w:styleId="WW8Num7z2">
    <w:name w:val="WW8Num7z2"/>
    <w:qFormat/>
    <w:rPr>
      <w:rFonts w:ascii="Wingdings" w:hAnsi="Wingdings" w:cs="Wingdings"/>
    </w:rPr>
  </w:style>
  <w:style w:type="character" w:styleId="WW8Num7z3">
    <w:name w:val="WW8Num7z3"/>
    <w:qFormat/>
    <w:rPr>
      <w:rFonts w:ascii="Symbol" w:hAnsi="Symbol" w:cs="Symbol"/>
    </w:rPr>
  </w:style>
  <w:style w:type="character" w:styleId="Fuentedeprrafopredeter1">
    <w:name w:val="Fuente de párrafo predeter.1"/>
    <w:qFormat/>
    <w:rPr/>
  </w:style>
  <w:style w:type="character" w:styleId="EnlacedeInternet">
    <w:name w:val="Enlace de Internet"/>
    <w:basedOn w:val="Fuentedeprrafopredeter1"/>
    <w:rPr>
      <w:color w:val="0000FF"/>
      <w:u w:val="single"/>
    </w:rPr>
  </w:style>
  <w:style w:type="character" w:styleId="Nmerodepgina">
    <w:name w:val="Número de página"/>
    <w:basedOn w:val="Fuentedeprrafopredeter1"/>
    <w:rPr/>
  </w:style>
  <w:style w:type="character" w:styleId="Caracteresdenotaalpie">
    <w:name w:val="Caracteres de nota al pie"/>
    <w:basedOn w:val="Fuentedeprrafopredeter1"/>
    <w:qFormat/>
    <w:rPr>
      <w:vertAlign w:val="superscript"/>
    </w:rPr>
  </w:style>
  <w:style w:type="character" w:styleId="Vietas">
    <w:name w:val="Viñetas"/>
    <w:qFormat/>
    <w:rPr>
      <w:rFonts w:ascii="OpenSymbol" w:hAnsi="OpenSymbol" w:eastAsia="OpenSymbol" w:cs="OpenSymbol"/>
    </w:rPr>
  </w:style>
  <w:style w:type="character" w:styleId="Smbolosdenumeracin">
    <w:name w:val="Símbolos de numeración"/>
    <w:qFormat/>
    <w:rPr/>
  </w:style>
  <w:style w:type="paragraph" w:styleId="Ttulo">
    <w:name w:val="Título"/>
    <w:basedOn w:val="Normal"/>
    <w:next w:val="Cuerpodetexto"/>
    <w:qFormat/>
    <w:pPr>
      <w:keepNext w:val="true"/>
      <w:spacing w:before="240" w:after="120"/>
    </w:pPr>
    <w:rPr>
      <w:rFonts w:ascii="Arial" w:hAnsi="Arial" w:eastAsia="Arial Unicode MS" w:cs="Mangal"/>
      <w:sz w:val="28"/>
      <w:szCs w:val="28"/>
    </w:rPr>
  </w:style>
  <w:style w:type="paragraph" w:styleId="Cuerpodetexto">
    <w:name w:val="Body Text"/>
    <w:basedOn w:val="Normal"/>
    <w:pPr>
      <w:spacing w:before="0" w:after="12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Encabezado2">
    <w:name w:val="Encabezado2"/>
    <w:basedOn w:val="Normal"/>
    <w:next w:val="Cuerpodetexto"/>
    <w:qFormat/>
    <w:pPr>
      <w:keepNext w:val="true"/>
      <w:spacing w:before="240" w:after="120"/>
    </w:pPr>
    <w:rPr>
      <w:rFonts w:ascii="Arial" w:hAnsi="Arial" w:eastAsia="Arial Unicode MS" w:cs="Mangal"/>
      <w:sz w:val="28"/>
      <w:szCs w:val="28"/>
    </w:rPr>
  </w:style>
  <w:style w:type="paragraph" w:styleId="Encabezado1">
    <w:name w:val="Encabezado1"/>
    <w:basedOn w:val="Normal"/>
    <w:next w:val="Cuerpodetexto"/>
    <w:qFormat/>
    <w:pPr>
      <w:spacing w:before="240" w:after="120"/>
      <w:jc w:val="center"/>
    </w:pPr>
    <w:rPr>
      <w:rFonts w:cs="Arial"/>
      <w:bCs/>
      <w:kern w:val="2"/>
      <w:sz w:val="36"/>
      <w:szCs w:val="32"/>
    </w:rPr>
  </w:style>
  <w:style w:type="paragraph" w:styleId="Epgrafe1">
    <w:name w:val="Epígrafe1"/>
    <w:basedOn w:val="Normal"/>
    <w:qFormat/>
    <w:pPr>
      <w:suppressLineNumbers/>
      <w:spacing w:before="120" w:after="120"/>
    </w:pPr>
    <w:rPr>
      <w:rFonts w:cs="Mangal"/>
      <w:i/>
      <w:iCs/>
      <w:sz w:val="24"/>
      <w:szCs w:val="24"/>
    </w:rPr>
  </w:style>
  <w:style w:type="paragraph" w:styleId="Notaalpie">
    <w:name w:val="Footnote Text"/>
    <w:basedOn w:val="Normal"/>
    <w:pPr/>
    <w:rPr>
      <w:sz w:val="18"/>
      <w:szCs w:val="20"/>
    </w:rPr>
  </w:style>
  <w:style w:type="paragraph" w:styleId="NormalWeb">
    <w:name w:val="Normal (Web)"/>
    <w:basedOn w:val="Normal"/>
    <w:qFormat/>
    <w:pPr>
      <w:spacing w:lineRule="atLeast" w:line="100" w:before="280" w:after="280"/>
      <w:jc w:val="left"/>
    </w:pPr>
    <w:rPr/>
  </w:style>
  <w:style w:type="paragraph" w:styleId="Cabeceraypie">
    <w:name w:val="Cabecera y pie"/>
    <w:basedOn w:val="Normal"/>
    <w:qFormat/>
    <w:pPr>
      <w:suppressLineNumbers/>
      <w:tabs>
        <w:tab w:val="clear" w:pos="708"/>
        <w:tab w:val="center" w:pos="4819" w:leader="none"/>
        <w:tab w:val="right" w:pos="9638" w:leader="none"/>
      </w:tabs>
    </w:pPr>
    <w:rPr/>
  </w:style>
  <w:style w:type="paragraph" w:styleId="Cabecera">
    <w:name w:val="Header"/>
    <w:basedOn w:val="Normal"/>
    <w:pPr>
      <w:tabs>
        <w:tab w:val="clear" w:pos="708"/>
        <w:tab w:val="center" w:pos="4252" w:leader="none"/>
        <w:tab w:val="right" w:pos="8504" w:leader="none"/>
      </w:tabs>
    </w:pPr>
    <w:rPr/>
  </w:style>
  <w:style w:type="paragraph" w:styleId="Piedepgina">
    <w:name w:val="Footer"/>
    <w:basedOn w:val="Normal"/>
    <w:pPr>
      <w:tabs>
        <w:tab w:val="clear" w:pos="708"/>
        <w:tab w:val="center" w:pos="4252" w:leader="none"/>
        <w:tab w:val="right" w:pos="8504" w:leader="none"/>
      </w:tabs>
    </w:pPr>
    <w:rPr/>
  </w:style>
  <w:style w:type="paragraph" w:styleId="Textodeglobo1">
    <w:name w:val="Texto de globo1"/>
    <w:basedOn w:val="Normal"/>
    <w:qFormat/>
    <w:pPr/>
    <w:rPr>
      <w:rFonts w:ascii="Tahoma" w:hAnsi="Tahoma" w:cs="Tahoma"/>
      <w:sz w:val="16"/>
      <w:szCs w:val="16"/>
    </w:rPr>
  </w:style>
  <w:style w:type="paragraph" w:styleId="Normal1">
    <w:name w:val="Normal1"/>
    <w:qFormat/>
    <w:pPr>
      <w:widowControl/>
      <w:suppressAutoHyphens w:val="true"/>
      <w:kinsoku w:val="true"/>
      <w:overflowPunct w:val="true"/>
      <w:autoSpaceDE w:val="false"/>
      <w:bidi w:val="0"/>
    </w:pPr>
    <w:rPr>
      <w:rFonts w:ascii="Verdana" w:hAnsi="Verdana" w:eastAsia="Times New Roman" w:cs="Verdana"/>
      <w:color w:val="000000"/>
      <w:sz w:val="24"/>
      <w:szCs w:val="24"/>
      <w:lang w:val="es-ES" w:bidi="ar-SA" w:eastAsia="zh-CN"/>
    </w:rPr>
  </w:style>
  <w:style w:type="paragraph" w:styleId="Cuerpodetextoconsangra">
    <w:name w:val="Body Text Indent"/>
    <w:basedOn w:val="Normal"/>
    <w:pPr>
      <w:spacing w:lineRule="atLeast" w:line="100" w:before="0" w:after="0"/>
      <w:ind w:left="357" w:right="0" w:hanging="0"/>
      <w:jc w:val="left"/>
    </w:pPr>
    <w:rPr>
      <w:rFonts w:ascii="Times New Roman" w:hAnsi="Times New Roman" w:eastAsia="MS Mincho;ＭＳ 明朝" w:cs="Times New Roman"/>
    </w:rPr>
  </w:style>
  <w:style w:type="paragraph" w:styleId="Contenidodelatabla">
    <w:name w:val="Contenido de la tabla"/>
    <w:basedOn w:val="Normal"/>
    <w:qFormat/>
    <w:pPr>
      <w:suppressLineNumbers/>
    </w:pPr>
    <w:rPr/>
  </w:style>
  <w:style w:type="paragraph" w:styleId="Ttulodelatabla">
    <w:name w:val="Título de la tabla"/>
    <w:basedOn w:val="Contenidodelatabla"/>
    <w:qFormat/>
    <w:pPr>
      <w:suppressLineNumbers/>
      <w:jc w:val="center"/>
    </w:pPr>
    <w:rPr>
      <w:b/>
      <w:bCs/>
    </w:rPr>
  </w:style>
  <w:style w:type="paragraph" w:styleId="Western">
    <w:name w:val="western"/>
    <w:basedOn w:val="Normal"/>
    <w:qFormat/>
    <w:pPr>
      <w:suppressAutoHyphens w:val="false"/>
      <w:spacing w:lineRule="atLeast" w:line="100" w:before="280" w:after="0"/>
    </w:pPr>
    <w:rPr>
      <w:rFonts w:ascii="Arial" w:hAnsi="Arial" w:cs="Arial"/>
      <w:color w:val="000000"/>
      <w:szCs w:val="20"/>
    </w:rPr>
  </w:style>
  <w:style w:type="numbering" w:styleId="WW8Num1">
    <w:name w:val="WW8Num1"/>
    <w:qFormat/>
  </w:style>
  <w:style w:type="numbering" w:styleId="WW8Num2">
    <w:name w:val="WW8Num2"/>
    <w:qFormat/>
  </w:style>
  <w:style w:type="numbering" w:styleId="WW8Num3">
    <w:name w:val="WW8Num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docProps/app.xml><?xml version="1.0" encoding="utf-8"?>
<Properties xmlns="http://schemas.openxmlformats.org/officeDocument/2006/extended-properties" xmlns:vt="http://schemas.openxmlformats.org/officeDocument/2006/docPropsVTypes">
  <Template/>
  <TotalTime>3126842</TotalTime>
  <Application>LibreOffice/7.2.5.2$Windows_X86_64 LibreOffice_project/499f9727c189e6ef3471021d6132d4c694f357e5</Application>
  <AppVersion>15.0000</AppVersion>
  <Pages>2</Pages>
  <Words>854</Words>
  <Characters>4676</Characters>
  <CharactersWithSpaces>5512</CharactersWithSpaces>
  <Paragraphs>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2014-07-04T10:23:00Z</dcterms:created>
  <dc:creator>SCH</dc:creator>
  <dc:description/>
  <dc:language>es-ES</dc:language>
  <cp:lastModifiedBy/>
  <cp:lastPrinted>2013-03-08T10:09:00Z</cp:lastPrinted>
  <dcterms:modified xsi:type="dcterms:W3CDTF">2020-11-12T10:31:53Z</dcterms:modified>
  <cp:revision>10</cp:revision>
  <dc:subject/>
  <dc:title>FORMULARIO DE SOLICITUD DE ACCESO A SERVICIOS</dc:title>
</cp:coreProperties>
</file>